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B" w:rsidRDefault="00C4442B" w:rsidP="00C4442B">
      <w:pPr>
        <w:spacing w:after="120"/>
        <w:jc w:val="center"/>
        <w:rPr>
          <w:rFonts w:ascii="Constantia" w:hAnsi="Constantia" w:cs="Arial"/>
          <w:b/>
        </w:rPr>
      </w:pPr>
      <w:bookmarkStart w:id="0" w:name="_GoBack"/>
      <w:bookmarkEnd w:id="0"/>
      <w:r>
        <w:rPr>
          <w:rFonts w:ascii="Constantia" w:hAnsi="Constantia" w:cs="Arial"/>
          <w:b/>
        </w:rPr>
        <w:t>Diocese of Newark</w:t>
      </w:r>
    </w:p>
    <w:p w:rsidR="00500854" w:rsidRDefault="00500854" w:rsidP="00C4442B">
      <w:pPr>
        <w:spacing w:after="120"/>
        <w:jc w:val="center"/>
        <w:rPr>
          <w:rFonts w:ascii="Constantia" w:hAnsi="Constantia" w:cs="Arial"/>
        </w:rPr>
      </w:pPr>
      <w:r w:rsidRPr="002325AA">
        <w:rPr>
          <w:rFonts w:ascii="Constantia" w:hAnsi="Constantia" w:cs="Arial"/>
          <w:b/>
        </w:rPr>
        <w:t>Examples of Vestry Housing Allowance Resolutions</w:t>
      </w:r>
    </w:p>
    <w:p w:rsidR="00C4442B" w:rsidRDefault="00C4442B" w:rsidP="00500854">
      <w:pPr>
        <w:spacing w:after="120"/>
        <w:rPr>
          <w:rFonts w:ascii="Constantia" w:hAnsi="Constantia" w:cs="Arial"/>
        </w:rPr>
      </w:pPr>
    </w:p>
    <w:p w:rsidR="000F5540" w:rsidRDefault="00500854" w:rsidP="00500854">
      <w:pPr>
        <w:spacing w:after="120"/>
        <w:rPr>
          <w:rFonts w:ascii="Constantia" w:hAnsi="Constantia" w:cs="Arial"/>
        </w:rPr>
      </w:pPr>
      <w:r>
        <w:rPr>
          <w:rFonts w:ascii="Constantia" w:hAnsi="Constantia" w:cs="Arial"/>
        </w:rPr>
        <w:t>R</w:t>
      </w:r>
      <w:r w:rsidRPr="00921386">
        <w:rPr>
          <w:rFonts w:ascii="Constantia" w:hAnsi="Constantia" w:cs="Arial"/>
        </w:rPr>
        <w:t>esolution</w:t>
      </w:r>
      <w:r>
        <w:rPr>
          <w:rFonts w:ascii="Constantia" w:hAnsi="Constantia" w:cs="Arial"/>
        </w:rPr>
        <w:t>s such as these</w:t>
      </w:r>
      <w:r w:rsidRPr="00921386">
        <w:rPr>
          <w:rFonts w:ascii="Constantia" w:hAnsi="Constantia" w:cs="Arial"/>
        </w:rPr>
        <w:t xml:space="preserve"> should be approved annually, before the start of the new year, and whenever changes are requested by the cleric.</w:t>
      </w:r>
      <w:r>
        <w:rPr>
          <w:rFonts w:ascii="Constantia" w:hAnsi="Constantia" w:cs="Arial"/>
        </w:rPr>
        <w:t xml:space="preserve"> </w:t>
      </w:r>
      <w:r w:rsidR="000F5540">
        <w:rPr>
          <w:rFonts w:ascii="Constantia" w:hAnsi="Constantia" w:cs="Arial"/>
        </w:rPr>
        <w:t xml:space="preserve"> </w:t>
      </w:r>
    </w:p>
    <w:p w:rsidR="00500854" w:rsidRDefault="000F5540" w:rsidP="00500854">
      <w:pPr>
        <w:spacing w:after="120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Note:  </w:t>
      </w:r>
      <w:r w:rsidR="00500854">
        <w:rPr>
          <w:rFonts w:ascii="Constantia" w:hAnsi="Constantia" w:cs="Arial"/>
        </w:rPr>
        <w:t xml:space="preserve">Items in </w:t>
      </w:r>
      <w:r w:rsidR="00500854" w:rsidRPr="0015624F">
        <w:rPr>
          <w:rFonts w:ascii="Constantia" w:hAnsi="Constantia" w:cs="Arial"/>
          <w:i/>
          <w:iCs/>
        </w:rPr>
        <w:t>italics</w:t>
      </w:r>
      <w:r w:rsidR="00500854">
        <w:rPr>
          <w:rFonts w:ascii="Constantia" w:hAnsi="Constantia" w:cs="Arial"/>
        </w:rPr>
        <w:t xml:space="preserve"> or (parentheses) should be replaced by the actual names, dates, amounts, etc. </w:t>
      </w:r>
    </w:p>
    <w:p w:rsidR="00C4442B" w:rsidRPr="00F37397" w:rsidRDefault="00C4442B" w:rsidP="00500854">
      <w:pPr>
        <w:spacing w:after="120"/>
        <w:rPr>
          <w:rFonts w:ascii="Constantia" w:hAnsi="Constantia" w:cs="Arial"/>
          <w:b/>
        </w:rPr>
      </w:pPr>
    </w:p>
    <w:p w:rsidR="00500854" w:rsidRPr="00921386" w:rsidRDefault="00500854" w:rsidP="00500854">
      <w:pPr>
        <w:spacing w:after="120"/>
        <w:rPr>
          <w:rFonts w:ascii="Constantia" w:hAnsi="Constantia" w:cs="Arial"/>
        </w:rPr>
      </w:pPr>
      <w:r w:rsidRPr="00921386">
        <w:rPr>
          <w:rFonts w:ascii="Constantia" w:hAnsi="Constantia" w:cs="Arial"/>
        </w:rPr>
        <w:t xml:space="preserve">1. </w:t>
      </w:r>
      <w:r>
        <w:rPr>
          <w:rFonts w:ascii="Constantia" w:hAnsi="Constantia" w:cs="Arial"/>
          <w:b/>
        </w:rPr>
        <w:t>For</w:t>
      </w:r>
      <w:r w:rsidRPr="00921386">
        <w:rPr>
          <w:rFonts w:ascii="Constantia" w:hAnsi="Constantia" w:cs="Arial"/>
          <w:b/>
        </w:rPr>
        <w:t xml:space="preserve"> a cleric who lives in church-owned housing</w:t>
      </w:r>
      <w:r w:rsidRPr="00921386">
        <w:rPr>
          <w:rFonts w:ascii="Constantia" w:hAnsi="Constantia" w:cs="Arial"/>
        </w:rPr>
        <w:t xml:space="preserve"> 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The following resolution was duly adopted by the vestry of </w:t>
      </w:r>
      <w:r w:rsidRPr="00921386">
        <w:rPr>
          <w:rFonts w:ascii="Constantia" w:hAnsi="Constantia"/>
          <w:i/>
        </w:rPr>
        <w:t>St. Swithin’s</w:t>
      </w:r>
      <w:r w:rsidRPr="00921386">
        <w:rPr>
          <w:rFonts w:ascii="Constantia" w:hAnsi="Constantia"/>
        </w:rPr>
        <w:t xml:space="preserve"> at a regularly scheduled meeting held on </w:t>
      </w:r>
      <w:r w:rsidRPr="00921386">
        <w:rPr>
          <w:rFonts w:ascii="Constantia" w:hAnsi="Constantia"/>
          <w:i/>
        </w:rPr>
        <w:t>December 13, 2013</w:t>
      </w:r>
      <w:r w:rsidRPr="00921386">
        <w:rPr>
          <w:rFonts w:ascii="Constantia" w:hAnsi="Constantia"/>
        </w:rPr>
        <w:t>, a quorum being present: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Whereas, Section 107 of the Internal Revenue Code permits a minister of the gospel to exclude from gross income the rental value of a rectory furnished to </w:t>
      </w:r>
      <w:r w:rsidRPr="00F37397">
        <w:rPr>
          <w:rFonts w:ascii="Constantia" w:hAnsi="Constantia"/>
          <w:i/>
        </w:rPr>
        <w:t>him/her</w:t>
      </w:r>
      <w:r w:rsidRPr="00921386">
        <w:rPr>
          <w:rFonts w:ascii="Constantia" w:hAnsi="Constantia"/>
        </w:rPr>
        <w:t xml:space="preserve"> as part of </w:t>
      </w:r>
      <w:r w:rsidRPr="00F37397">
        <w:rPr>
          <w:rFonts w:ascii="Constantia" w:hAnsi="Constantia"/>
          <w:i/>
        </w:rPr>
        <w:t>his/her</w:t>
      </w:r>
      <w:r w:rsidRPr="00921386">
        <w:rPr>
          <w:rFonts w:ascii="Constantia" w:hAnsi="Constantia"/>
        </w:rPr>
        <w:t xml:space="preserve"> compensation, and a church-designated housing allowance paid to </w:t>
      </w:r>
      <w:r w:rsidRPr="00F37397">
        <w:rPr>
          <w:rFonts w:ascii="Constantia" w:hAnsi="Constantia"/>
          <w:i/>
        </w:rPr>
        <w:t>him/her</w:t>
      </w:r>
      <w:r w:rsidRPr="00921386">
        <w:rPr>
          <w:rFonts w:ascii="Constantia" w:hAnsi="Constantia"/>
        </w:rPr>
        <w:t xml:space="preserve"> as part of </w:t>
      </w:r>
      <w:r w:rsidRPr="00F37397">
        <w:rPr>
          <w:rFonts w:ascii="Constantia" w:hAnsi="Constantia"/>
          <w:i/>
        </w:rPr>
        <w:t>his/her</w:t>
      </w:r>
      <w:r w:rsidRPr="00921386">
        <w:rPr>
          <w:rFonts w:ascii="Constantia" w:hAnsi="Constantia"/>
        </w:rPr>
        <w:t xml:space="preserve"> compensation to the extent used for actual expenses incurred in maintaining the rectory; and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Whereas,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is compensated by </w:t>
      </w:r>
      <w:r w:rsidRPr="00921386">
        <w:rPr>
          <w:rFonts w:ascii="Constantia" w:hAnsi="Constantia"/>
          <w:i/>
        </w:rPr>
        <w:t>St. Swithin’s</w:t>
      </w:r>
      <w:r w:rsidRPr="00921386">
        <w:rPr>
          <w:rFonts w:ascii="Constantia" w:hAnsi="Constantia"/>
        </w:rPr>
        <w:t xml:space="preserve"> exclusively for services as a minister of the gospel; and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Whereas, </w:t>
      </w:r>
      <w:r w:rsidRPr="00921386">
        <w:rPr>
          <w:rFonts w:ascii="Constantia" w:hAnsi="Constantia"/>
          <w:i/>
        </w:rPr>
        <w:t>St. Swithin’s</w:t>
      </w:r>
      <w:r w:rsidRPr="00921386">
        <w:rPr>
          <w:rFonts w:ascii="Constantia" w:hAnsi="Constantia"/>
        </w:rPr>
        <w:t xml:space="preserve"> provides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with rent-free use of a church-owned rectory as compensation for services that </w:t>
      </w:r>
      <w:r w:rsidRPr="00F37397">
        <w:rPr>
          <w:rFonts w:ascii="Constantia" w:hAnsi="Constantia"/>
          <w:i/>
        </w:rPr>
        <w:t>he/she</w:t>
      </w:r>
      <w:r w:rsidRPr="00921386">
        <w:rPr>
          <w:rFonts w:ascii="Constantia" w:hAnsi="Constantia"/>
        </w:rPr>
        <w:t xml:space="preserve"> renders to the church in the exercise of his/her ministry; and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Whereas,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incurs expenses for living in church-provided housing; therefore it is hereby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Resolved, that the annual compensation paid to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for calendar year </w:t>
      </w:r>
      <w:r w:rsidRPr="00921386">
        <w:rPr>
          <w:rFonts w:ascii="Constantia" w:hAnsi="Constantia"/>
          <w:i/>
        </w:rPr>
        <w:t>2014</w:t>
      </w:r>
      <w:r w:rsidRPr="00921386">
        <w:rPr>
          <w:rFonts w:ascii="Constantia" w:hAnsi="Constantia"/>
        </w:rPr>
        <w:t xml:space="preserve"> shall be </w:t>
      </w:r>
      <w:r w:rsidRPr="00921386">
        <w:rPr>
          <w:rFonts w:ascii="Constantia" w:hAnsi="Constantia"/>
          <w:i/>
        </w:rPr>
        <w:t>$50,000</w:t>
      </w:r>
      <w:r w:rsidRPr="00921386">
        <w:rPr>
          <w:rFonts w:ascii="Constantia" w:hAnsi="Constantia"/>
        </w:rPr>
        <w:t xml:space="preserve">, of which </w:t>
      </w:r>
      <w:r w:rsidRPr="00921386">
        <w:rPr>
          <w:rFonts w:ascii="Constantia" w:hAnsi="Constantia"/>
          <w:i/>
        </w:rPr>
        <w:t>$5,000</w:t>
      </w:r>
      <w:r w:rsidRPr="00921386">
        <w:rPr>
          <w:rFonts w:ascii="Constantia" w:hAnsi="Constantia"/>
        </w:rPr>
        <w:t xml:space="preserve"> is hereby designated to be a housing allowance pursuant to Section 107 of the Internal Revenue Code, and it is further</w:t>
      </w:r>
    </w:p>
    <w:p w:rsidR="00500854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Resolved, that the designation of </w:t>
      </w:r>
      <w:r w:rsidRPr="00921386">
        <w:rPr>
          <w:rFonts w:ascii="Constantia" w:hAnsi="Constantia"/>
          <w:i/>
        </w:rPr>
        <w:t>$5,000</w:t>
      </w:r>
      <w:r w:rsidRPr="00921386">
        <w:rPr>
          <w:rFonts w:ascii="Constantia" w:hAnsi="Constantia"/>
        </w:rPr>
        <w:t xml:space="preserve"> as a housing allowance shall apply to calendar year </w:t>
      </w:r>
      <w:r w:rsidRPr="00921386">
        <w:rPr>
          <w:rFonts w:ascii="Constantia" w:hAnsi="Constantia"/>
          <w:i/>
        </w:rPr>
        <w:t>2014</w:t>
      </w:r>
      <w:r w:rsidRPr="00921386">
        <w:rPr>
          <w:rFonts w:ascii="Constantia" w:hAnsi="Constantia"/>
        </w:rPr>
        <w:t xml:space="preserve"> and all future years unless otherwise provided by the vestry.</w:t>
      </w:r>
    </w:p>
    <w:p w:rsidR="00C4442B" w:rsidRPr="00921386" w:rsidRDefault="00C4442B" w:rsidP="00500854">
      <w:pPr>
        <w:spacing w:after="120"/>
        <w:ind w:left="720"/>
        <w:rPr>
          <w:rFonts w:ascii="Constantia" w:hAnsi="Constantia"/>
        </w:rPr>
      </w:pPr>
    </w:p>
    <w:p w:rsidR="00500854" w:rsidRPr="00921386" w:rsidRDefault="00500854" w:rsidP="00500854">
      <w:pPr>
        <w:spacing w:after="120"/>
        <w:rPr>
          <w:rFonts w:ascii="Constantia" w:hAnsi="Constantia" w:cs="Arial"/>
        </w:rPr>
      </w:pPr>
      <w:r w:rsidRPr="00921386">
        <w:rPr>
          <w:rFonts w:ascii="Constantia" w:hAnsi="Constantia" w:cs="Arial"/>
        </w:rPr>
        <w:t xml:space="preserve">2. </w:t>
      </w:r>
      <w:r>
        <w:rPr>
          <w:rFonts w:ascii="Constantia" w:hAnsi="Constantia" w:cs="Arial"/>
          <w:b/>
        </w:rPr>
        <w:t>F</w:t>
      </w:r>
      <w:r w:rsidRPr="00921386">
        <w:rPr>
          <w:rFonts w:ascii="Constantia" w:hAnsi="Constantia" w:cs="Arial"/>
          <w:b/>
        </w:rPr>
        <w:t xml:space="preserve">or </w:t>
      </w:r>
      <w:r>
        <w:rPr>
          <w:rFonts w:ascii="Constantia" w:hAnsi="Constantia" w:cs="Arial"/>
          <w:b/>
        </w:rPr>
        <w:t>clergy who provide (rent or own) their</w:t>
      </w:r>
      <w:r w:rsidRPr="00921386">
        <w:rPr>
          <w:rFonts w:ascii="Constantia" w:hAnsi="Constantia" w:cs="Arial"/>
          <w:b/>
        </w:rPr>
        <w:t xml:space="preserve"> own home</w:t>
      </w:r>
      <w:r w:rsidRPr="00921386">
        <w:rPr>
          <w:rFonts w:ascii="Constantia" w:hAnsi="Constantia" w:cs="Arial"/>
        </w:rPr>
        <w:t xml:space="preserve"> 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The following resolution was duly adopted by the vestry of </w:t>
      </w:r>
      <w:r w:rsidRPr="00921386">
        <w:rPr>
          <w:rFonts w:ascii="Constantia" w:hAnsi="Constantia"/>
          <w:i/>
        </w:rPr>
        <w:t xml:space="preserve">St. </w:t>
      </w:r>
      <w:r w:rsidR="00AC4004">
        <w:rPr>
          <w:rFonts w:ascii="Constantia" w:hAnsi="Constantia"/>
          <w:i/>
        </w:rPr>
        <w:t>Swithi</w:t>
      </w:r>
      <w:r w:rsidR="00AC4004" w:rsidRPr="00921386">
        <w:rPr>
          <w:rFonts w:ascii="Constantia" w:hAnsi="Constantia"/>
          <w:i/>
        </w:rPr>
        <w:t>n’s</w:t>
      </w:r>
      <w:r w:rsidRPr="00921386">
        <w:rPr>
          <w:rFonts w:ascii="Constantia" w:hAnsi="Constantia"/>
        </w:rPr>
        <w:t xml:space="preserve"> at a regularly scheduled meeting held on </w:t>
      </w:r>
      <w:r w:rsidRPr="00921386">
        <w:rPr>
          <w:rFonts w:ascii="Constantia" w:hAnsi="Constantia"/>
          <w:i/>
        </w:rPr>
        <w:t>December 13, 2013</w:t>
      </w:r>
      <w:r w:rsidRPr="00921386">
        <w:rPr>
          <w:rFonts w:ascii="Constantia" w:hAnsi="Constantia"/>
        </w:rPr>
        <w:t>, a quorum being present: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Whereas, Section 107 of the Internal Revenue Code permits a minister of the gospel to exclude from gross income a church-designated allowance paid to </w:t>
      </w:r>
      <w:r w:rsidRPr="00F37397">
        <w:rPr>
          <w:rFonts w:ascii="Constantia" w:hAnsi="Constantia"/>
          <w:i/>
        </w:rPr>
        <w:t>him/her</w:t>
      </w:r>
      <w:r w:rsidRPr="00921386">
        <w:rPr>
          <w:rFonts w:ascii="Constantia" w:hAnsi="Constantia"/>
        </w:rPr>
        <w:t xml:space="preserve"> as part of </w:t>
      </w:r>
      <w:r w:rsidRPr="00F37397">
        <w:rPr>
          <w:rFonts w:ascii="Constantia" w:hAnsi="Constantia"/>
          <w:i/>
        </w:rPr>
        <w:t>his/her</w:t>
      </w:r>
      <w:r w:rsidRPr="00921386">
        <w:rPr>
          <w:rFonts w:ascii="Constantia" w:hAnsi="Constantia"/>
        </w:rPr>
        <w:t xml:space="preserve"> compensation to the extent used by </w:t>
      </w:r>
      <w:r w:rsidRPr="00F37397">
        <w:rPr>
          <w:rFonts w:ascii="Constantia" w:hAnsi="Constantia"/>
          <w:i/>
        </w:rPr>
        <w:t>him/her</w:t>
      </w:r>
      <w:r w:rsidRPr="00921386">
        <w:rPr>
          <w:rFonts w:ascii="Constantia" w:hAnsi="Constantia"/>
        </w:rPr>
        <w:t xml:space="preserve"> for actual expenses </w:t>
      </w:r>
      <w:r>
        <w:rPr>
          <w:rFonts w:ascii="Constantia" w:hAnsi="Constantia"/>
        </w:rPr>
        <w:t>in owning or renting a home; and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lastRenderedPageBreak/>
        <w:t xml:space="preserve">Whereas,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is compensated by </w:t>
      </w:r>
      <w:r w:rsidRPr="00921386">
        <w:rPr>
          <w:rFonts w:ascii="Constantia" w:hAnsi="Constantia"/>
          <w:i/>
        </w:rPr>
        <w:t>St. Swithin’s</w:t>
      </w:r>
      <w:r w:rsidRPr="00921386">
        <w:rPr>
          <w:rFonts w:ascii="Constantia" w:hAnsi="Constantia"/>
        </w:rPr>
        <w:t xml:space="preserve"> exclusively for services as a minister of the gospel; and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Whereas, </w:t>
      </w:r>
      <w:r w:rsidRPr="00921386">
        <w:rPr>
          <w:rFonts w:ascii="Constantia" w:hAnsi="Constantia"/>
          <w:i/>
        </w:rPr>
        <w:t>St. Swithin’s</w:t>
      </w:r>
      <w:r w:rsidRPr="00921386">
        <w:rPr>
          <w:rFonts w:ascii="Constantia" w:hAnsi="Constantia"/>
        </w:rPr>
        <w:t xml:space="preserve"> does not provide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with a rectory, therefore, it is hereby</w:t>
      </w:r>
    </w:p>
    <w:p w:rsidR="00500854" w:rsidRPr="00921386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Resolved, that the total compensation paid to </w:t>
      </w:r>
      <w:r w:rsidRPr="00921386">
        <w:rPr>
          <w:rFonts w:ascii="Constantia" w:hAnsi="Constantia"/>
          <w:i/>
        </w:rPr>
        <w:t>(name)</w:t>
      </w:r>
      <w:r w:rsidRPr="00921386">
        <w:rPr>
          <w:rFonts w:ascii="Constantia" w:hAnsi="Constantia"/>
        </w:rPr>
        <w:t xml:space="preserve"> for calendar year </w:t>
      </w:r>
      <w:r w:rsidRPr="00921386">
        <w:rPr>
          <w:rFonts w:ascii="Constantia" w:hAnsi="Constantia"/>
          <w:i/>
        </w:rPr>
        <w:t>2014</w:t>
      </w:r>
      <w:r w:rsidRPr="00921386">
        <w:rPr>
          <w:rFonts w:ascii="Constantia" w:hAnsi="Constantia"/>
        </w:rPr>
        <w:t xml:space="preserve"> shall be </w:t>
      </w:r>
      <w:r w:rsidRPr="00921386">
        <w:rPr>
          <w:rFonts w:ascii="Constantia" w:hAnsi="Constantia"/>
          <w:i/>
        </w:rPr>
        <w:t>$65,000</w:t>
      </w:r>
      <w:r w:rsidRPr="00921386">
        <w:rPr>
          <w:rFonts w:ascii="Constantia" w:hAnsi="Constantia"/>
        </w:rPr>
        <w:t xml:space="preserve"> of which </w:t>
      </w:r>
      <w:r w:rsidRPr="00921386">
        <w:rPr>
          <w:rFonts w:ascii="Constantia" w:hAnsi="Constantia"/>
          <w:i/>
        </w:rPr>
        <w:t>$15,000</w:t>
      </w:r>
      <w:r w:rsidRPr="00921386">
        <w:rPr>
          <w:rFonts w:ascii="Constantia" w:hAnsi="Constantia"/>
        </w:rPr>
        <w:t xml:space="preserve"> is hereby designated to be a housing allowance; and it is further</w:t>
      </w:r>
    </w:p>
    <w:p w:rsidR="00500854" w:rsidRPr="00F37397" w:rsidRDefault="00500854" w:rsidP="00500854">
      <w:pPr>
        <w:spacing w:after="120"/>
        <w:ind w:left="720"/>
        <w:rPr>
          <w:rFonts w:ascii="Constantia" w:hAnsi="Constantia"/>
        </w:rPr>
      </w:pPr>
      <w:r w:rsidRPr="00921386">
        <w:rPr>
          <w:rFonts w:ascii="Constantia" w:hAnsi="Constantia"/>
        </w:rPr>
        <w:t xml:space="preserve">Resolved that the designation of </w:t>
      </w:r>
      <w:r w:rsidRPr="00921386">
        <w:rPr>
          <w:rFonts w:ascii="Constantia" w:hAnsi="Constantia"/>
          <w:i/>
        </w:rPr>
        <w:t>$15,000</w:t>
      </w:r>
      <w:r w:rsidRPr="00921386">
        <w:rPr>
          <w:rFonts w:ascii="Constantia" w:hAnsi="Constantia"/>
        </w:rPr>
        <w:t xml:space="preserve"> as a housing allowance shall apply to calendar year </w:t>
      </w:r>
      <w:r w:rsidRPr="00921386">
        <w:rPr>
          <w:rFonts w:ascii="Constantia" w:hAnsi="Constantia"/>
          <w:i/>
        </w:rPr>
        <w:t>2014</w:t>
      </w:r>
      <w:r w:rsidRPr="00921386">
        <w:rPr>
          <w:rFonts w:ascii="Constantia" w:hAnsi="Constantia"/>
        </w:rPr>
        <w:t xml:space="preserve"> and all future years unless otherwise provided.</w:t>
      </w:r>
    </w:p>
    <w:p w:rsidR="00500854" w:rsidRPr="0086549D" w:rsidRDefault="00500854" w:rsidP="00500854">
      <w:pPr>
        <w:tabs>
          <w:tab w:val="left" w:pos="720"/>
          <w:tab w:val="left" w:pos="1080"/>
          <w:tab w:val="left" w:pos="1620"/>
          <w:tab w:val="left" w:pos="1800"/>
          <w:tab w:val="left" w:pos="2160"/>
          <w:tab w:val="left" w:pos="2880"/>
          <w:tab w:val="left" w:pos="4500"/>
          <w:tab w:val="right" w:pos="6840"/>
          <w:tab w:val="left" w:pos="7740"/>
          <w:tab w:val="right" w:pos="8460"/>
        </w:tabs>
        <w:rPr>
          <w:rFonts w:ascii="Constantia" w:hAnsi="Constantia" w:cs="Arial"/>
          <w:b/>
        </w:rPr>
      </w:pPr>
    </w:p>
    <w:p w:rsidR="00500854" w:rsidRPr="0086549D" w:rsidRDefault="00500854" w:rsidP="00500854">
      <w:pPr>
        <w:tabs>
          <w:tab w:val="left" w:pos="720"/>
          <w:tab w:val="left" w:pos="1080"/>
          <w:tab w:val="left" w:pos="1620"/>
          <w:tab w:val="left" w:pos="1800"/>
          <w:tab w:val="left" w:pos="2160"/>
          <w:tab w:val="left" w:pos="2880"/>
          <w:tab w:val="left" w:pos="4500"/>
          <w:tab w:val="right" w:pos="6840"/>
          <w:tab w:val="left" w:pos="7740"/>
          <w:tab w:val="right" w:pos="8460"/>
        </w:tabs>
        <w:rPr>
          <w:rFonts w:ascii="Constantia" w:hAnsi="Constantia" w:cs="Arial"/>
          <w:b/>
        </w:rPr>
      </w:pPr>
    </w:p>
    <w:p w:rsidR="00500854" w:rsidRPr="0086549D" w:rsidRDefault="00500854" w:rsidP="00500854">
      <w:pPr>
        <w:rPr>
          <w:rFonts w:ascii="Constantia" w:hAnsi="Constantia"/>
        </w:rPr>
      </w:pPr>
    </w:p>
    <w:p w:rsidR="003857DF" w:rsidRDefault="003857DF"/>
    <w:sectPr w:rsidR="003857DF" w:rsidSect="00E011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35" w:rsidRDefault="00AF1635" w:rsidP="000F5540">
      <w:r>
        <w:separator/>
      </w:r>
    </w:p>
  </w:endnote>
  <w:endnote w:type="continuationSeparator" w:id="0">
    <w:p w:rsidR="00AF1635" w:rsidRDefault="00AF1635" w:rsidP="000F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540" w:rsidRPr="00237E55" w:rsidRDefault="000F5540">
    <w:pPr>
      <w:pStyle w:val="Footer"/>
      <w:rPr>
        <w:sz w:val="16"/>
        <w:szCs w:val="16"/>
      </w:rPr>
    </w:pPr>
    <w:r w:rsidRPr="00237E55">
      <w:rPr>
        <w:sz w:val="16"/>
        <w:szCs w:val="16"/>
      </w:rPr>
      <w:fldChar w:fldCharType="begin"/>
    </w:r>
    <w:r w:rsidRPr="00237E55">
      <w:rPr>
        <w:sz w:val="16"/>
        <w:szCs w:val="16"/>
      </w:rPr>
      <w:instrText xml:space="preserve"> FILENAME   \* MERGEFORMAT </w:instrText>
    </w:r>
    <w:r w:rsidRPr="00237E55">
      <w:rPr>
        <w:sz w:val="16"/>
        <w:szCs w:val="16"/>
      </w:rPr>
      <w:fldChar w:fldCharType="separate"/>
    </w:r>
    <w:r>
      <w:rPr>
        <w:noProof/>
        <w:sz w:val="16"/>
        <w:szCs w:val="16"/>
      </w:rPr>
      <w:t>Examples of Housing Allowance Resolutions.docx</w:t>
    </w:r>
    <w:r w:rsidRPr="00237E55">
      <w:rPr>
        <w:sz w:val="16"/>
        <w:szCs w:val="16"/>
      </w:rPr>
      <w:fldChar w:fldCharType="end"/>
    </w:r>
    <w:r w:rsidRPr="00237E55">
      <w:rPr>
        <w:sz w:val="16"/>
        <w:szCs w:val="16"/>
      </w:rPr>
      <w:ptab w:relativeTo="margin" w:alignment="center" w:leader="none"/>
    </w:r>
    <w:r w:rsidRPr="00237E55">
      <w:rPr>
        <w:sz w:val="16"/>
        <w:szCs w:val="16"/>
      </w:rPr>
      <w:fldChar w:fldCharType="begin"/>
    </w:r>
    <w:r w:rsidRPr="00237E55">
      <w:rPr>
        <w:sz w:val="16"/>
        <w:szCs w:val="16"/>
      </w:rPr>
      <w:instrText xml:space="preserve"> DATE \@ "MMMM d, yyyy" </w:instrText>
    </w:r>
    <w:r w:rsidRPr="00237E55">
      <w:rPr>
        <w:sz w:val="16"/>
        <w:szCs w:val="16"/>
      </w:rPr>
      <w:fldChar w:fldCharType="separate"/>
    </w:r>
    <w:r w:rsidR="0025571F">
      <w:rPr>
        <w:noProof/>
        <w:sz w:val="16"/>
        <w:szCs w:val="16"/>
      </w:rPr>
      <w:t>November 13, 2013</w:t>
    </w:r>
    <w:r w:rsidRPr="00237E55">
      <w:rPr>
        <w:sz w:val="16"/>
        <w:szCs w:val="16"/>
      </w:rPr>
      <w:fldChar w:fldCharType="end"/>
    </w:r>
    <w:r w:rsidRPr="00237E55">
      <w:rPr>
        <w:sz w:val="16"/>
        <w:szCs w:val="16"/>
      </w:rPr>
      <w:ptab w:relativeTo="margin" w:alignment="right" w:leader="none"/>
    </w:r>
    <w:r w:rsidRPr="00237E55">
      <w:rPr>
        <w:sz w:val="16"/>
        <w:szCs w:val="16"/>
      </w:rPr>
      <w:t xml:space="preserve">Page </w:t>
    </w:r>
    <w:r w:rsidRPr="00237E55">
      <w:rPr>
        <w:sz w:val="16"/>
        <w:szCs w:val="16"/>
      </w:rPr>
      <w:fldChar w:fldCharType="begin"/>
    </w:r>
    <w:r w:rsidRPr="00237E55">
      <w:rPr>
        <w:sz w:val="16"/>
        <w:szCs w:val="16"/>
      </w:rPr>
      <w:instrText xml:space="preserve"> PAGE   \* MERGEFORMAT </w:instrText>
    </w:r>
    <w:r w:rsidRPr="00237E55">
      <w:rPr>
        <w:sz w:val="16"/>
        <w:szCs w:val="16"/>
      </w:rPr>
      <w:fldChar w:fldCharType="separate"/>
    </w:r>
    <w:r w:rsidR="0025571F">
      <w:rPr>
        <w:noProof/>
        <w:sz w:val="16"/>
        <w:szCs w:val="16"/>
      </w:rPr>
      <w:t>1</w:t>
    </w:r>
    <w:r w:rsidRPr="00237E55">
      <w:rPr>
        <w:sz w:val="16"/>
        <w:szCs w:val="16"/>
      </w:rPr>
      <w:fldChar w:fldCharType="end"/>
    </w:r>
    <w:r w:rsidRPr="00237E55">
      <w:rPr>
        <w:sz w:val="16"/>
        <w:szCs w:val="16"/>
      </w:rPr>
      <w:t xml:space="preserve"> of </w:t>
    </w:r>
    <w:r w:rsidRPr="00237E55">
      <w:rPr>
        <w:sz w:val="16"/>
        <w:szCs w:val="16"/>
      </w:rPr>
      <w:fldChar w:fldCharType="begin"/>
    </w:r>
    <w:r w:rsidRPr="00237E55">
      <w:rPr>
        <w:sz w:val="16"/>
        <w:szCs w:val="16"/>
      </w:rPr>
      <w:instrText xml:space="preserve"> NUMPAGES   \* MERGEFORMAT </w:instrText>
    </w:r>
    <w:r w:rsidRPr="00237E55">
      <w:rPr>
        <w:sz w:val="16"/>
        <w:szCs w:val="16"/>
      </w:rPr>
      <w:fldChar w:fldCharType="separate"/>
    </w:r>
    <w:r w:rsidR="0025571F">
      <w:rPr>
        <w:noProof/>
        <w:sz w:val="16"/>
        <w:szCs w:val="16"/>
      </w:rPr>
      <w:t>2</w:t>
    </w:r>
    <w:r w:rsidRPr="00237E55">
      <w:rPr>
        <w:sz w:val="16"/>
        <w:szCs w:val="16"/>
      </w:rPr>
      <w:fldChar w:fldCharType="end"/>
    </w:r>
  </w:p>
  <w:p w:rsidR="000F5540" w:rsidRDefault="000F5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35" w:rsidRDefault="00AF1635" w:rsidP="000F5540">
      <w:r>
        <w:separator/>
      </w:r>
    </w:p>
  </w:footnote>
  <w:footnote w:type="continuationSeparator" w:id="0">
    <w:p w:rsidR="00AF1635" w:rsidRDefault="00AF1635" w:rsidP="000F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54"/>
    <w:rsid w:val="000F5540"/>
    <w:rsid w:val="0025571F"/>
    <w:rsid w:val="003857DF"/>
    <w:rsid w:val="00500854"/>
    <w:rsid w:val="00AC4004"/>
    <w:rsid w:val="00AF1635"/>
    <w:rsid w:val="00C4442B"/>
    <w:rsid w:val="00C92FFB"/>
    <w:rsid w:val="00E0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Theme="minorEastAsia" w:hAnsi="Constant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5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54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Theme="minorEastAsia" w:hAnsi="Constant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5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5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Barrington Bates</dc:creator>
  <cp:lastModifiedBy>Paul R. Shackford</cp:lastModifiedBy>
  <cp:revision>4</cp:revision>
  <cp:lastPrinted>2013-11-08T19:50:00Z</cp:lastPrinted>
  <dcterms:created xsi:type="dcterms:W3CDTF">2013-11-08T21:51:00Z</dcterms:created>
  <dcterms:modified xsi:type="dcterms:W3CDTF">2013-11-13T14:59:00Z</dcterms:modified>
</cp:coreProperties>
</file>